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="1416" w:tblpY="396"/>
        <w:tblOverlap w:val="never"/>
        <w:tblW w:w="47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97"/>
        <w:gridCol w:w="1252"/>
        <w:gridCol w:w="429"/>
        <w:gridCol w:w="844"/>
        <w:gridCol w:w="420"/>
        <w:gridCol w:w="1834"/>
        <w:gridCol w:w="28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3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HCCG2023115H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8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3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通海县中医医院、通海县人民医院中药配方颗粒采购项目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3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3" w:type="pct"/>
            <w:gridSpan w:val="7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8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341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80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20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00602B"/>
    <w:rsid w:val="0000602B"/>
    <w:rsid w:val="00157F1C"/>
    <w:rsid w:val="00C75447"/>
    <w:rsid w:val="00CB700A"/>
    <w:rsid w:val="00D761BC"/>
    <w:rsid w:val="00F5518C"/>
    <w:rsid w:val="3E092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175</Characters>
  <Lines>1</Lines>
  <Paragraphs>1</Paragraphs>
  <TotalTime>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2023-03-14T02:08:00Z</dcterms:created>
  <dc:creator>dell</dc:creator>
  <cp:lastModifiedBy>宋蕾芳</cp:lastModifiedBy>
  <cp:lastPrinted>2023-03-31T03:31:00Z</cp:lastPrinted>
  <dcterms:modified xsi:type="dcterms:W3CDTF">2023-07-31T09:14:58Z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B2C373B39C584AF98773B5CD02F0CC48_12</vt:lpwstr>
  </property>
</Properties>
</file>